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360" w:lineRule="auto"/>
        <w:rPr>
          <w:rFonts w:ascii="宋体" w:hAnsi="宋体" w:eastAsia="宋体"/>
          <w:color w:val="auto"/>
          <w:sz w:val="24"/>
          <w:szCs w:val="24"/>
        </w:rPr>
      </w:pPr>
      <w:bookmarkStart w:id="0" w:name="_Toc105663476"/>
      <w:r>
        <w:rPr>
          <w:rFonts w:ascii="宋体" w:hAnsi="宋体" w:eastAsia="宋体"/>
          <w:color w:val="auto"/>
          <w:sz w:val="24"/>
          <w:szCs w:val="24"/>
        </w:rPr>
        <w:t>一．需求一览表</w:t>
      </w:r>
      <w:bookmarkEnd w:id="0"/>
    </w:p>
    <w:tbl>
      <w:tblPr>
        <w:tblStyle w:val="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3214"/>
        <w:gridCol w:w="2060"/>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94" w:type="pct"/>
            <w:noWrap w:val="0"/>
            <w:vAlign w:val="center"/>
          </w:tcPr>
          <w:p>
            <w:pPr>
              <w:spacing w:line="360" w:lineRule="auto"/>
              <w:jc w:val="center"/>
              <w:rPr>
                <w:b/>
                <w:color w:val="auto"/>
              </w:rPr>
            </w:pPr>
            <w:bookmarkStart w:id="1" w:name="_Toc105663477"/>
            <w:r>
              <w:rPr>
                <w:rFonts w:hint="eastAsia"/>
                <w:b/>
                <w:color w:val="auto"/>
              </w:rPr>
              <w:t>包</w:t>
            </w:r>
            <w:r>
              <w:rPr>
                <w:b/>
                <w:color w:val="auto"/>
              </w:rPr>
              <w:t>号</w:t>
            </w:r>
          </w:p>
        </w:tc>
        <w:tc>
          <w:tcPr>
            <w:tcW w:w="1886" w:type="pct"/>
            <w:noWrap w:val="0"/>
            <w:vAlign w:val="center"/>
          </w:tcPr>
          <w:p>
            <w:pPr>
              <w:spacing w:line="360" w:lineRule="auto"/>
              <w:ind w:right="62" w:rightChars="26"/>
              <w:jc w:val="center"/>
              <w:rPr>
                <w:b/>
                <w:color w:val="auto"/>
              </w:rPr>
            </w:pPr>
            <w:r>
              <w:rPr>
                <w:b/>
                <w:color w:val="auto"/>
              </w:rPr>
              <w:t>名称</w:t>
            </w:r>
          </w:p>
        </w:tc>
        <w:tc>
          <w:tcPr>
            <w:tcW w:w="1209" w:type="pct"/>
            <w:noWrap w:val="0"/>
            <w:vAlign w:val="center"/>
          </w:tcPr>
          <w:p>
            <w:pPr>
              <w:spacing w:line="360" w:lineRule="auto"/>
              <w:jc w:val="center"/>
              <w:rPr>
                <w:b/>
                <w:color w:val="auto"/>
              </w:rPr>
            </w:pPr>
            <w:r>
              <w:rPr>
                <w:rFonts w:hint="eastAsia"/>
                <w:b/>
                <w:color w:val="auto"/>
              </w:rPr>
              <w:t>预估</w:t>
            </w:r>
            <w:r>
              <w:rPr>
                <w:b/>
                <w:color w:val="auto"/>
              </w:rPr>
              <w:t>数量</w:t>
            </w:r>
          </w:p>
        </w:tc>
        <w:tc>
          <w:tcPr>
            <w:tcW w:w="1210" w:type="pct"/>
            <w:noWrap w:val="0"/>
            <w:vAlign w:val="center"/>
          </w:tcPr>
          <w:p>
            <w:pPr>
              <w:spacing w:line="360" w:lineRule="auto"/>
              <w:jc w:val="center"/>
              <w:rPr>
                <w:b/>
                <w:color w:val="auto"/>
              </w:rPr>
            </w:pPr>
            <w:r>
              <w:rPr>
                <w:rFonts w:hint="eastAsia"/>
                <w:b/>
                <w:color w:val="auto"/>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94" w:type="pct"/>
            <w:vMerge w:val="restart"/>
            <w:noWrap w:val="0"/>
            <w:vAlign w:val="center"/>
          </w:tcPr>
          <w:p>
            <w:pPr>
              <w:spacing w:line="360" w:lineRule="auto"/>
              <w:jc w:val="center"/>
              <w:rPr>
                <w:color w:val="auto"/>
                <w:lang w:val="zh-TW"/>
              </w:rPr>
            </w:pPr>
            <w:r>
              <w:rPr>
                <w:color w:val="auto"/>
                <w:lang w:val="zh-TW"/>
              </w:rPr>
              <w:t>01</w:t>
            </w:r>
          </w:p>
        </w:tc>
        <w:tc>
          <w:tcPr>
            <w:tcW w:w="3214" w:type="dxa"/>
            <w:noWrap w:val="0"/>
            <w:vAlign w:val="center"/>
          </w:tcPr>
          <w:p>
            <w:pPr>
              <w:tabs>
                <w:tab w:val="left" w:pos="5580"/>
              </w:tabs>
              <w:snapToGrid w:val="0"/>
              <w:spacing w:line="360" w:lineRule="auto"/>
              <w:jc w:val="center"/>
              <w:rPr>
                <w:color w:val="auto"/>
              </w:rPr>
            </w:pPr>
            <w:r>
              <w:rPr>
                <w:rFonts w:hint="eastAsia"/>
                <w:color w:val="auto"/>
              </w:rPr>
              <w:t>组合一（运动服上衣+裤子套装）</w:t>
            </w:r>
          </w:p>
        </w:tc>
        <w:tc>
          <w:tcPr>
            <w:tcW w:w="1209" w:type="pct"/>
            <w:noWrap w:val="0"/>
            <w:vAlign w:val="center"/>
          </w:tcPr>
          <w:p>
            <w:pPr>
              <w:jc w:val="center"/>
              <w:textAlignment w:val="center"/>
              <w:rPr>
                <w:color w:val="auto"/>
              </w:rPr>
            </w:pPr>
            <w:r>
              <w:rPr>
                <w:color w:val="auto"/>
              </w:rPr>
              <w:t>5160</w:t>
            </w:r>
            <w:r>
              <w:rPr>
                <w:rFonts w:hint="eastAsia"/>
                <w:color w:val="auto"/>
              </w:rPr>
              <w:t>人</w:t>
            </w:r>
          </w:p>
        </w:tc>
        <w:tc>
          <w:tcPr>
            <w:tcW w:w="1210" w:type="pct"/>
            <w:vMerge w:val="restart"/>
            <w:noWrap w:val="0"/>
            <w:vAlign w:val="center"/>
          </w:tcPr>
          <w:p>
            <w:pPr>
              <w:jc w:val="center"/>
              <w:textAlignment w:val="center"/>
              <w:rPr>
                <w:color w:val="auto"/>
              </w:rPr>
            </w:pPr>
            <w:r>
              <w:rPr>
                <w:rFonts w:hint="eastAsia"/>
                <w:color w:val="auto"/>
              </w:rPr>
              <w:t>300元/人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94" w:type="pct"/>
            <w:vMerge w:val="continue"/>
            <w:noWrap w:val="0"/>
            <w:vAlign w:val="center"/>
          </w:tcPr>
          <w:p>
            <w:pPr>
              <w:spacing w:line="360" w:lineRule="auto"/>
              <w:jc w:val="center"/>
              <w:rPr>
                <w:color w:val="auto"/>
                <w:lang w:val="zh-TW"/>
              </w:rPr>
            </w:pPr>
          </w:p>
        </w:tc>
        <w:tc>
          <w:tcPr>
            <w:tcW w:w="3214" w:type="dxa"/>
            <w:noWrap w:val="0"/>
            <w:vAlign w:val="center"/>
          </w:tcPr>
          <w:p>
            <w:pPr>
              <w:tabs>
                <w:tab w:val="left" w:pos="5580"/>
              </w:tabs>
              <w:snapToGrid w:val="0"/>
              <w:spacing w:line="360" w:lineRule="auto"/>
              <w:jc w:val="center"/>
              <w:rPr>
                <w:rFonts w:hint="eastAsia"/>
                <w:color w:val="auto"/>
              </w:rPr>
            </w:pPr>
            <w:r>
              <w:rPr>
                <w:rFonts w:hint="eastAsia"/>
                <w:color w:val="auto"/>
              </w:rPr>
              <w:t>组合二（帽衫+运动服裤子套装）</w:t>
            </w:r>
          </w:p>
        </w:tc>
        <w:tc>
          <w:tcPr>
            <w:tcW w:w="1209" w:type="pct"/>
            <w:noWrap w:val="0"/>
            <w:vAlign w:val="center"/>
          </w:tcPr>
          <w:p>
            <w:pPr>
              <w:jc w:val="center"/>
              <w:textAlignment w:val="center"/>
              <w:rPr>
                <w:color w:val="auto"/>
              </w:rPr>
            </w:pPr>
            <w:r>
              <w:rPr>
                <w:color w:val="auto"/>
              </w:rPr>
              <w:t>40</w:t>
            </w:r>
            <w:r>
              <w:rPr>
                <w:rFonts w:hint="eastAsia"/>
                <w:color w:val="auto"/>
              </w:rPr>
              <w:t>人</w:t>
            </w:r>
          </w:p>
        </w:tc>
        <w:tc>
          <w:tcPr>
            <w:tcW w:w="1210" w:type="pct"/>
            <w:vMerge w:val="continue"/>
            <w:noWrap w:val="0"/>
            <w:vAlign w:val="center"/>
          </w:tcPr>
          <w:p>
            <w:pPr>
              <w:jc w:val="center"/>
              <w:textAlignment w:val="center"/>
              <w:rPr>
                <w:color w:val="auto"/>
              </w:rPr>
            </w:pPr>
          </w:p>
        </w:tc>
      </w:tr>
    </w:tbl>
    <w:p>
      <w:pPr>
        <w:pStyle w:val="7"/>
        <w:numPr>
          <w:ilvl w:val="0"/>
          <w:numId w:val="1"/>
        </w:numPr>
        <w:spacing w:line="360" w:lineRule="auto"/>
        <w:rPr>
          <w:rFonts w:hint="eastAsia" w:ascii="宋体" w:hAnsi="宋体" w:eastAsia="宋体"/>
          <w:color w:val="auto"/>
          <w:kern w:val="0"/>
          <w:sz w:val="22"/>
          <w:szCs w:val="22"/>
          <w:u w:val="single"/>
          <w:lang w:bidi="ar"/>
        </w:rPr>
      </w:pPr>
      <w:r>
        <w:rPr>
          <w:rFonts w:hint="eastAsia" w:ascii="宋体" w:hAnsi="宋体" w:eastAsia="宋体"/>
          <w:color w:val="auto"/>
          <w:sz w:val="24"/>
          <w:szCs w:val="24"/>
          <w:u w:val="single"/>
        </w:rPr>
        <w:t>本项目为非单一产品采购项目，核心产品为</w:t>
      </w:r>
      <w:r>
        <w:rPr>
          <w:rFonts w:hint="eastAsia" w:ascii="宋体" w:hAnsi="宋体" w:eastAsia="宋体"/>
          <w:color w:val="auto"/>
          <w:sz w:val="24"/>
          <w:szCs w:val="24"/>
          <w:u w:val="single"/>
          <w:lang w:val="en-US" w:eastAsia="zh-CN"/>
        </w:rPr>
        <w:t>组合一</w:t>
      </w:r>
      <w:r>
        <w:rPr>
          <w:rFonts w:hint="eastAsia" w:ascii="宋体" w:hAnsi="宋体" w:eastAsia="宋体"/>
          <w:color w:val="auto"/>
          <w:sz w:val="24"/>
          <w:szCs w:val="24"/>
          <w:u w:val="single"/>
        </w:rPr>
        <w:t>运动服套装</w:t>
      </w:r>
      <w:r>
        <w:rPr>
          <w:rFonts w:hint="eastAsia" w:ascii="宋体" w:hAnsi="宋体" w:eastAsia="宋体"/>
          <w:color w:val="auto"/>
          <w:kern w:val="0"/>
          <w:sz w:val="22"/>
          <w:szCs w:val="22"/>
          <w:u w:val="single"/>
          <w:lang w:bidi="ar"/>
        </w:rPr>
        <w:t>。</w:t>
      </w:r>
    </w:p>
    <w:p>
      <w:pPr>
        <w:pStyle w:val="7"/>
        <w:numPr>
          <w:ilvl w:val="0"/>
          <w:numId w:val="1"/>
        </w:numPr>
        <w:spacing w:line="360" w:lineRule="auto"/>
        <w:rPr>
          <w:rFonts w:hint="eastAsia" w:ascii="宋体" w:hAnsi="宋体" w:eastAsia="宋体"/>
          <w:color w:val="auto"/>
          <w:sz w:val="24"/>
          <w:szCs w:val="24"/>
          <w:u w:val="single"/>
        </w:rPr>
      </w:pPr>
      <w:r>
        <w:rPr>
          <w:rFonts w:hint="eastAsia" w:ascii="宋体" w:hAnsi="宋体" w:eastAsia="宋体"/>
          <w:color w:val="auto"/>
          <w:sz w:val="24"/>
          <w:szCs w:val="24"/>
          <w:u w:val="single"/>
        </w:rPr>
        <w:t>关于投标样品递交：每件样品采用单独包装封装后，每件包装上须清楚的标识投标人名称和样品名称，再统一将所有样品袋装入一个透明密封塑料袋，包装袋外侧标识投标人名称。在投标截止时间前与投标文件一并递交到开标地点。投标人须提供上表中所备注“提供样品”字样的完整样品一套，供评标使用，未提供样品或样品提供不齐全，样品评分计为0分。同一产品存在不同型号的，具体尺码由投标人根据自身情况自行确定。投标人所提供的样品参数指标需与所提供的的投标文件响应的参数指标一致，否则视为虚假响应。中标人的投标样品实物将被封存，交由采购人保存，作为验收的依据。未中标投标人的样品将于评标结束后投标有效期内予以退还，须按招标机构通知的时间地点及时领回投标样品，否则视为投标人自动放弃投标样品的所有权，招标机构不对投标样品的遗失缺损承担任何责任。</w:t>
      </w:r>
    </w:p>
    <w:p>
      <w:pPr>
        <w:pStyle w:val="7"/>
        <w:spacing w:line="360" w:lineRule="auto"/>
        <w:rPr>
          <w:rFonts w:hint="eastAsia" w:ascii="宋体" w:hAnsi="宋体" w:eastAsia="宋体"/>
          <w:color w:val="auto"/>
          <w:kern w:val="0"/>
          <w:sz w:val="22"/>
          <w:szCs w:val="22"/>
          <w:lang w:bidi="ar"/>
        </w:rPr>
      </w:pPr>
    </w:p>
    <w:bookmarkEnd w:id="1"/>
    <w:p>
      <w:pPr>
        <w:keepNext/>
        <w:keepLines/>
        <w:spacing w:before="240" w:beforeLines="100" w:after="120" w:afterLines="50" w:line="360" w:lineRule="auto"/>
        <w:ind w:left="482"/>
        <w:outlineLvl w:val="1"/>
        <w:rPr>
          <w:b/>
          <w:bCs/>
          <w:color w:val="auto"/>
          <w:szCs w:val="32"/>
        </w:rPr>
      </w:pPr>
      <w:r>
        <w:rPr>
          <w:rFonts w:hint="eastAsia"/>
          <w:b/>
          <w:bCs/>
          <w:color w:val="auto"/>
          <w:szCs w:val="32"/>
        </w:rPr>
        <w:t>品目1：运动服</w:t>
      </w:r>
    </w:p>
    <w:p>
      <w:pPr>
        <w:snapToGrid w:val="0"/>
        <w:spacing w:line="360" w:lineRule="auto"/>
        <w:ind w:firstLine="480" w:firstLineChars="200"/>
        <w:rPr>
          <w:rFonts w:cs="Calibri"/>
          <w:color w:val="auto"/>
        </w:rPr>
      </w:pPr>
      <w:r>
        <w:rPr>
          <w:rFonts w:hint="eastAsia" w:cs="Calibri"/>
          <w:color w:val="auto"/>
        </w:rPr>
        <w:t>1、上衣面料要求</w:t>
      </w:r>
    </w:p>
    <w:p>
      <w:pPr>
        <w:snapToGrid w:val="0"/>
        <w:spacing w:line="360" w:lineRule="auto"/>
        <w:ind w:firstLine="480" w:firstLineChars="200"/>
        <w:rPr>
          <w:rFonts w:cs="Calibri"/>
          <w:color w:val="auto"/>
        </w:rPr>
      </w:pPr>
      <w:r>
        <w:rPr>
          <w:rFonts w:hint="eastAsia" w:cs="Calibri"/>
          <w:color w:val="auto"/>
        </w:rPr>
        <w:t>1.1须采用空气层面料。克重为</w:t>
      </w:r>
      <w:r>
        <w:rPr>
          <w:rFonts w:cs="Calibri"/>
          <w:color w:val="auto"/>
        </w:rPr>
        <w:t>350</w:t>
      </w:r>
      <w:r>
        <w:rPr>
          <w:rFonts w:hint="eastAsia" w:cs="Calibri"/>
          <w:color w:val="auto"/>
        </w:rPr>
        <w:t>g/㎡（±5%）。</w:t>
      </w:r>
    </w:p>
    <w:p>
      <w:pPr>
        <w:snapToGrid w:val="0"/>
        <w:spacing w:line="360" w:lineRule="auto"/>
        <w:ind w:firstLine="480" w:firstLineChars="200"/>
        <w:rPr>
          <w:rFonts w:cs="Calibri"/>
          <w:color w:val="auto"/>
        </w:rPr>
      </w:pPr>
      <w:r>
        <w:rPr>
          <w:rFonts w:hint="eastAsia" w:cs="Calibri"/>
          <w:color w:val="auto"/>
        </w:rPr>
        <w:t>1.</w:t>
      </w:r>
      <w:r>
        <w:rPr>
          <w:rFonts w:cs="Calibri"/>
          <w:color w:val="auto"/>
        </w:rPr>
        <w:t>2</w:t>
      </w:r>
      <w:r>
        <w:rPr>
          <w:rFonts w:hint="eastAsia" w:cs="Calibri"/>
          <w:color w:val="auto"/>
        </w:rPr>
        <w:t>面料性能须符合</w:t>
      </w:r>
      <w:r>
        <w:rPr>
          <w:rFonts w:cs="Calibri"/>
          <w:color w:val="auto"/>
        </w:rPr>
        <w:t>GB18401</w:t>
      </w:r>
      <w:r>
        <w:rPr>
          <w:rFonts w:hint="eastAsia" w:cs="Calibri"/>
          <w:color w:val="auto"/>
        </w:rPr>
        <w:t xml:space="preserve"> B类标准。</w:t>
      </w:r>
    </w:p>
    <w:p>
      <w:pPr>
        <w:snapToGrid w:val="0"/>
        <w:spacing w:line="360" w:lineRule="auto"/>
        <w:ind w:firstLine="480" w:firstLineChars="200"/>
        <w:rPr>
          <w:rFonts w:cs="Calibri"/>
          <w:color w:val="auto"/>
        </w:rPr>
      </w:pPr>
      <w:r>
        <w:rPr>
          <w:rFonts w:cs="Calibri"/>
          <w:color w:val="auto"/>
        </w:rPr>
        <w:t>2</w:t>
      </w:r>
      <w:r>
        <w:rPr>
          <w:rFonts w:hint="eastAsia" w:cs="Calibri"/>
          <w:color w:val="auto"/>
        </w:rPr>
        <w:t>、上衣颜色和标识要求</w:t>
      </w:r>
    </w:p>
    <w:p>
      <w:pPr>
        <w:snapToGrid w:val="0"/>
        <w:spacing w:line="360" w:lineRule="auto"/>
        <w:ind w:firstLine="480" w:firstLineChars="200"/>
        <w:rPr>
          <w:rFonts w:cs="Calibri"/>
          <w:color w:val="auto"/>
        </w:rPr>
      </w:pPr>
      <w:r>
        <w:rPr>
          <w:rFonts w:cs="Calibri"/>
          <w:color w:val="auto"/>
        </w:rPr>
        <w:t>2</w:t>
      </w:r>
      <w:r>
        <w:rPr>
          <w:rFonts w:hint="eastAsia" w:cs="Calibri"/>
          <w:color w:val="auto"/>
        </w:rPr>
        <w:t>.1运动服上衣采用以下多种颜色方案，单件</w:t>
      </w:r>
      <w:r>
        <w:rPr>
          <w:rFonts w:cs="Calibri"/>
          <w:color w:val="auto"/>
        </w:rPr>
        <w:t>纯色</w:t>
      </w:r>
      <w:r>
        <w:rPr>
          <w:rFonts w:hint="eastAsia" w:cs="Calibri"/>
          <w:color w:val="auto"/>
        </w:rPr>
        <w:t>；</w:t>
      </w:r>
      <w:r>
        <w:rPr>
          <w:rFonts w:cs="Calibri"/>
          <w:color w:val="auto"/>
        </w:rPr>
        <w:t>具体制作使用颜色，后期沟通</w:t>
      </w:r>
      <w:r>
        <w:rPr>
          <w:rFonts w:hint="eastAsia" w:cs="Calibri"/>
          <w:color w:val="auto"/>
        </w:rPr>
        <w:t>。</w:t>
      </w:r>
    </w:p>
    <w:p>
      <w:pPr>
        <w:pStyle w:val="2"/>
        <w:ind w:left="480"/>
        <w:rPr>
          <w:color w:val="auto"/>
        </w:rPr>
      </w:pPr>
      <w:r>
        <w:rPr>
          <w:color w:val="auto"/>
        </w:rPr>
        <w:drawing>
          <wp:inline distT="0" distB="0" distL="114300" distR="114300">
            <wp:extent cx="1905000" cy="2694305"/>
            <wp:effectExtent l="0" t="0" r="0" b="10795"/>
            <wp:docPr id="4"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未标题-1"/>
                    <pic:cNvPicPr>
                      <a:picLocks noChangeAspect="1"/>
                    </pic:cNvPicPr>
                  </pic:nvPicPr>
                  <pic:blipFill>
                    <a:blip r:embed="rId4"/>
                    <a:stretch>
                      <a:fillRect/>
                    </a:stretch>
                  </pic:blipFill>
                  <pic:spPr>
                    <a:xfrm>
                      <a:off x="0" y="0"/>
                      <a:ext cx="1905000" cy="2694305"/>
                    </a:xfrm>
                    <a:prstGeom prst="rect">
                      <a:avLst/>
                    </a:prstGeom>
                    <a:noFill/>
                    <a:ln>
                      <a:noFill/>
                    </a:ln>
                  </pic:spPr>
                </pic:pic>
              </a:graphicData>
            </a:graphic>
          </wp:inline>
        </w:drawing>
      </w:r>
    </w:p>
    <w:p>
      <w:pPr>
        <w:snapToGrid w:val="0"/>
        <w:spacing w:line="360" w:lineRule="auto"/>
        <w:ind w:firstLine="480" w:firstLineChars="200"/>
        <w:rPr>
          <w:rFonts w:cs="Calibri"/>
          <w:color w:val="auto"/>
        </w:rPr>
      </w:pPr>
      <w:r>
        <w:rPr>
          <w:rFonts w:cs="Calibri"/>
          <w:color w:val="auto"/>
        </w:rPr>
        <w:t>2</w:t>
      </w:r>
      <w:r>
        <w:rPr>
          <w:rFonts w:hint="eastAsia" w:cs="Calibri"/>
          <w:color w:val="auto"/>
        </w:rPr>
        <w:t>.2左胸前绣有北京大学人民医院徽章标识。</w:t>
      </w:r>
    </w:p>
    <w:p>
      <w:pPr>
        <w:pStyle w:val="2"/>
        <w:ind w:left="480"/>
        <w:rPr>
          <w:rFonts w:hint="eastAsia" w:cs="宋体"/>
          <w:color w:val="auto"/>
        </w:rPr>
      </w:pPr>
    </w:p>
    <w:p>
      <w:pPr>
        <w:snapToGrid w:val="0"/>
        <w:spacing w:line="360" w:lineRule="auto"/>
        <w:ind w:firstLine="480" w:firstLineChars="200"/>
        <w:rPr>
          <w:rFonts w:cs="Calibri"/>
          <w:color w:val="auto"/>
        </w:rPr>
      </w:pPr>
      <w:r>
        <w:rPr>
          <w:rFonts w:cs="Calibri"/>
          <w:color w:val="auto"/>
        </w:rPr>
        <w:t>3</w:t>
      </w:r>
      <w:r>
        <w:rPr>
          <w:rFonts w:hint="eastAsia" w:cs="Calibri"/>
          <w:color w:val="auto"/>
        </w:rPr>
        <w:t>、上衣款式要求</w:t>
      </w:r>
    </w:p>
    <w:p>
      <w:pPr>
        <w:snapToGrid w:val="0"/>
        <w:spacing w:line="360" w:lineRule="auto"/>
        <w:ind w:firstLine="480" w:firstLineChars="200"/>
        <w:rPr>
          <w:rFonts w:cs="Calibri"/>
          <w:color w:val="auto"/>
        </w:rPr>
      </w:pPr>
      <w:r>
        <w:rPr>
          <w:rFonts w:cs="Calibri"/>
          <w:color w:val="auto"/>
        </w:rPr>
        <w:t>3</w:t>
      </w:r>
      <w:r>
        <w:rPr>
          <w:rFonts w:hint="eastAsia" w:cs="Calibri"/>
          <w:color w:val="auto"/>
        </w:rPr>
        <w:t>.1运动外套款式，前胸袋鼠袋；袖口款式</w:t>
      </w:r>
      <w:r>
        <w:rPr>
          <w:rFonts w:cs="Calibri"/>
          <w:color w:val="auto"/>
        </w:rPr>
        <w:t>如下图：</w:t>
      </w:r>
    </w:p>
    <w:p>
      <w:pPr>
        <w:pStyle w:val="2"/>
        <w:ind w:left="480"/>
        <w:rPr>
          <w:color w:val="auto"/>
        </w:rPr>
      </w:pPr>
      <w:r>
        <w:rPr>
          <w:rFonts w:hint="eastAsia"/>
          <w:color w:val="auto"/>
        </w:rPr>
        <w:drawing>
          <wp:inline distT="0" distB="0" distL="114300" distR="114300">
            <wp:extent cx="1800225" cy="2182495"/>
            <wp:effectExtent l="0" t="0" r="3175" b="1905"/>
            <wp:docPr id="6" name="图片 2" descr="C:\Users\Administrator\Desktop\微信截图_20230821111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strator\Desktop\微信截图_20230821111237.png"/>
                    <pic:cNvPicPr>
                      <a:picLocks noChangeAspect="1"/>
                    </pic:cNvPicPr>
                  </pic:nvPicPr>
                  <pic:blipFill>
                    <a:blip r:embed="rId5"/>
                    <a:stretch>
                      <a:fillRect/>
                    </a:stretch>
                  </pic:blipFill>
                  <pic:spPr>
                    <a:xfrm>
                      <a:off x="0" y="0"/>
                      <a:ext cx="1800225" cy="2182495"/>
                    </a:xfrm>
                    <a:prstGeom prst="rect">
                      <a:avLst/>
                    </a:prstGeom>
                    <a:noFill/>
                    <a:ln>
                      <a:noFill/>
                    </a:ln>
                  </pic:spPr>
                </pic:pic>
              </a:graphicData>
            </a:graphic>
          </wp:inline>
        </w:drawing>
      </w:r>
    </w:p>
    <w:p>
      <w:pPr>
        <w:snapToGrid w:val="0"/>
        <w:spacing w:line="360" w:lineRule="auto"/>
        <w:ind w:firstLine="480" w:firstLineChars="200"/>
        <w:rPr>
          <w:rFonts w:cs="Calibri"/>
          <w:color w:val="auto"/>
        </w:rPr>
      </w:pPr>
      <w:r>
        <w:rPr>
          <w:rFonts w:hint="eastAsia" w:cs="Calibri"/>
          <w:color w:val="auto"/>
        </w:rPr>
        <w:t>3</w:t>
      </w:r>
      <w:r>
        <w:rPr>
          <w:rFonts w:cs="Calibri"/>
          <w:color w:val="auto"/>
        </w:rPr>
        <w:t>.2</w:t>
      </w:r>
      <w:r>
        <w:rPr>
          <w:rFonts w:hint="eastAsia" w:cs="Calibri"/>
          <w:color w:val="auto"/>
        </w:rPr>
        <w:t>款式如下图所示：</w:t>
      </w:r>
    </w:p>
    <w:p>
      <w:pPr>
        <w:snapToGrid w:val="0"/>
        <w:spacing w:line="360" w:lineRule="auto"/>
        <w:ind w:firstLine="480" w:firstLineChars="200"/>
        <w:rPr>
          <w:rFonts w:cs="Calibri"/>
          <w:color w:val="auto"/>
        </w:rPr>
      </w:pPr>
      <w:r>
        <w:rPr>
          <w:color w:val="auto"/>
        </w:rPr>
        <w:drawing>
          <wp:inline distT="0" distB="0" distL="114300" distR="114300">
            <wp:extent cx="5267325" cy="3257550"/>
            <wp:effectExtent l="0" t="0" r="3175" b="6350"/>
            <wp:docPr id="9" name="图片 3" descr="C:\Users\Administrator\Desktop\微信截图_2023082111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Administrator\Desktop\微信截图_20230821111221.png"/>
                    <pic:cNvPicPr>
                      <a:picLocks noChangeAspect="1"/>
                    </pic:cNvPicPr>
                  </pic:nvPicPr>
                  <pic:blipFill>
                    <a:blip r:embed="rId6"/>
                    <a:stretch>
                      <a:fillRect/>
                    </a:stretch>
                  </pic:blipFill>
                  <pic:spPr>
                    <a:xfrm>
                      <a:off x="0" y="0"/>
                      <a:ext cx="5267325" cy="3257550"/>
                    </a:xfrm>
                    <a:prstGeom prst="rect">
                      <a:avLst/>
                    </a:prstGeom>
                    <a:noFill/>
                    <a:ln>
                      <a:noFill/>
                    </a:ln>
                  </pic:spPr>
                </pic:pic>
              </a:graphicData>
            </a:graphic>
          </wp:inline>
        </w:drawing>
      </w:r>
    </w:p>
    <w:p>
      <w:pPr>
        <w:pStyle w:val="2"/>
        <w:ind w:left="480"/>
        <w:rPr>
          <w:color w:val="auto"/>
        </w:rPr>
      </w:pPr>
      <w:r>
        <w:rPr>
          <w:color w:val="auto"/>
        </w:rPr>
        <w:drawing>
          <wp:inline distT="0" distB="0" distL="114300" distR="114300">
            <wp:extent cx="5267325" cy="3143250"/>
            <wp:effectExtent l="0" t="0" r="3175" b="6350"/>
            <wp:docPr id="10" name="图片 4" descr="C:\Users\Administrator\Desktop\微信图片_20230821171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Administrator\Desktop\微信图片_20230821171925.png"/>
                    <pic:cNvPicPr>
                      <a:picLocks noChangeAspect="1"/>
                    </pic:cNvPicPr>
                  </pic:nvPicPr>
                  <pic:blipFill>
                    <a:blip r:embed="rId7"/>
                    <a:stretch>
                      <a:fillRect/>
                    </a:stretch>
                  </pic:blipFill>
                  <pic:spPr>
                    <a:xfrm>
                      <a:off x="0" y="0"/>
                      <a:ext cx="5267325" cy="3143250"/>
                    </a:xfrm>
                    <a:prstGeom prst="rect">
                      <a:avLst/>
                    </a:prstGeom>
                    <a:noFill/>
                    <a:ln>
                      <a:noFill/>
                    </a:ln>
                  </pic:spPr>
                </pic:pic>
              </a:graphicData>
            </a:graphic>
          </wp:inline>
        </w:drawing>
      </w:r>
    </w:p>
    <w:p>
      <w:pPr>
        <w:rPr>
          <w:rFonts w:hint="eastAsia"/>
          <w:color w:val="auto"/>
        </w:rPr>
      </w:pPr>
    </w:p>
    <w:p>
      <w:pPr>
        <w:snapToGrid w:val="0"/>
        <w:spacing w:line="360" w:lineRule="auto"/>
        <w:ind w:firstLine="480" w:firstLineChars="200"/>
        <w:rPr>
          <w:rFonts w:cs="Calibri"/>
          <w:color w:val="auto"/>
        </w:rPr>
      </w:pPr>
      <w:r>
        <w:rPr>
          <w:rFonts w:hint="eastAsia" w:cs="Calibri"/>
          <w:color w:val="auto"/>
        </w:rPr>
        <w:t xml:space="preserve">4、裤子面料要求  </w:t>
      </w:r>
    </w:p>
    <w:p>
      <w:pPr>
        <w:snapToGrid w:val="0"/>
        <w:spacing w:line="360" w:lineRule="auto"/>
        <w:ind w:firstLine="480" w:firstLineChars="200"/>
        <w:rPr>
          <w:rFonts w:cs="Calibri"/>
          <w:color w:val="auto"/>
        </w:rPr>
      </w:pPr>
      <w:r>
        <w:rPr>
          <w:rFonts w:hint="eastAsia" w:cs="Calibri"/>
          <w:color w:val="auto"/>
        </w:rPr>
        <w:t>4.1采用空气层面料，克重为</w:t>
      </w:r>
      <w:r>
        <w:rPr>
          <w:rFonts w:cs="Calibri"/>
          <w:color w:val="auto"/>
        </w:rPr>
        <w:t>350</w:t>
      </w:r>
      <w:r>
        <w:rPr>
          <w:rFonts w:hint="eastAsia" w:cs="Calibri"/>
          <w:color w:val="auto"/>
        </w:rPr>
        <w:t>g/㎡（±5%）。</w:t>
      </w:r>
    </w:p>
    <w:p>
      <w:pPr>
        <w:snapToGrid w:val="0"/>
        <w:spacing w:line="360" w:lineRule="auto"/>
        <w:ind w:firstLine="480" w:firstLineChars="200"/>
        <w:rPr>
          <w:rFonts w:cs="Calibri"/>
          <w:color w:val="auto"/>
        </w:rPr>
      </w:pPr>
      <w:r>
        <w:rPr>
          <w:rFonts w:hint="eastAsia" w:cs="Calibri"/>
          <w:color w:val="auto"/>
        </w:rPr>
        <w:t>4.2面料须符合</w:t>
      </w:r>
      <w:r>
        <w:rPr>
          <w:rFonts w:cs="Calibri"/>
          <w:color w:val="auto"/>
        </w:rPr>
        <w:t>GB18401</w:t>
      </w:r>
      <w:r>
        <w:rPr>
          <w:rFonts w:hint="eastAsia" w:cs="Calibri"/>
          <w:color w:val="auto"/>
        </w:rPr>
        <w:t xml:space="preserve"> B类标准。 </w:t>
      </w:r>
    </w:p>
    <w:p>
      <w:pPr>
        <w:snapToGrid w:val="0"/>
        <w:spacing w:line="360" w:lineRule="auto"/>
        <w:ind w:firstLine="480" w:firstLineChars="200"/>
        <w:rPr>
          <w:rFonts w:cs="Calibri"/>
          <w:color w:val="auto"/>
        </w:rPr>
      </w:pPr>
      <w:r>
        <w:rPr>
          <w:rFonts w:cs="Calibri"/>
          <w:color w:val="auto"/>
        </w:rPr>
        <w:t>5</w:t>
      </w:r>
      <w:r>
        <w:rPr>
          <w:rFonts w:hint="eastAsia" w:cs="Calibri"/>
          <w:color w:val="auto"/>
        </w:rPr>
        <w:t>、颜色和标识要求：运动服裤子为灰色，左侧口袋</w:t>
      </w:r>
      <w:r>
        <w:rPr>
          <w:rFonts w:cs="Calibri"/>
          <w:color w:val="auto"/>
        </w:rPr>
        <w:t>附近印“CH”</w:t>
      </w:r>
      <w:r>
        <w:rPr>
          <w:rFonts w:hint="eastAsia" w:cs="Calibri"/>
          <w:color w:val="auto"/>
        </w:rPr>
        <w:t>标。</w:t>
      </w:r>
    </w:p>
    <w:p>
      <w:pPr>
        <w:pStyle w:val="2"/>
        <w:ind w:left="480"/>
        <w:rPr>
          <w:rFonts w:hint="eastAsia" w:cs="宋体"/>
          <w:color w:val="auto"/>
        </w:rPr>
      </w:pPr>
      <w:r>
        <w:rPr>
          <w:rFonts w:hint="eastAsia"/>
          <w:color w:val="auto"/>
        </w:rPr>
        <w:drawing>
          <wp:inline distT="0" distB="0" distL="114300" distR="114300">
            <wp:extent cx="1520190" cy="1455420"/>
            <wp:effectExtent l="0" t="0" r="381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8"/>
                    <a:stretch>
                      <a:fillRect/>
                    </a:stretch>
                  </pic:blipFill>
                  <pic:spPr>
                    <a:xfrm>
                      <a:off x="0" y="0"/>
                      <a:ext cx="1520190" cy="1455420"/>
                    </a:xfrm>
                    <a:prstGeom prst="rect">
                      <a:avLst/>
                    </a:prstGeom>
                    <a:noFill/>
                    <a:ln>
                      <a:noFill/>
                    </a:ln>
                  </pic:spPr>
                </pic:pic>
              </a:graphicData>
            </a:graphic>
          </wp:inline>
        </w:drawing>
      </w:r>
    </w:p>
    <w:p>
      <w:pPr>
        <w:snapToGrid w:val="0"/>
        <w:spacing w:line="360" w:lineRule="auto"/>
        <w:ind w:firstLine="480" w:firstLineChars="200"/>
        <w:rPr>
          <w:rFonts w:hint="eastAsia"/>
          <w:color w:val="auto"/>
        </w:rPr>
      </w:pPr>
      <w:r>
        <w:rPr>
          <w:rFonts w:cs="Calibri"/>
          <w:color w:val="auto"/>
        </w:rPr>
        <w:t>6</w:t>
      </w:r>
      <w:r>
        <w:rPr>
          <w:rFonts w:hint="eastAsia" w:cs="Calibri"/>
          <w:color w:val="auto"/>
        </w:rPr>
        <w:t>、裤子款式要求：裤子口袋采用侧缝插袋式设计，</w:t>
      </w:r>
      <w:r>
        <w:rPr>
          <w:rFonts w:hint="eastAsia" w:cs="Calibri"/>
          <w:color w:val="auto"/>
          <w:lang w:val="en-US" w:eastAsia="zh-CN"/>
        </w:rPr>
        <w:t>直筒裤型</w:t>
      </w:r>
      <w:r>
        <w:rPr>
          <w:rFonts w:hint="eastAsia" w:cs="Calibri"/>
          <w:color w:val="auto"/>
        </w:rPr>
        <w:t>。</w:t>
      </w:r>
    </w:p>
    <w:p>
      <w:pPr>
        <w:snapToGrid w:val="0"/>
        <w:spacing w:line="360" w:lineRule="auto"/>
        <w:ind w:firstLine="480" w:firstLineChars="200"/>
        <w:rPr>
          <w:rFonts w:cs="Calibri"/>
          <w:color w:val="auto"/>
        </w:rPr>
      </w:pPr>
      <w:r>
        <w:rPr>
          <w:rFonts w:hint="eastAsia" w:cs="Calibri"/>
          <w:color w:val="auto"/>
        </w:rPr>
        <w:t>7、样品要求：需提供运动服1套作为投标样品，供投标现场评验。</w:t>
      </w:r>
    </w:p>
    <w:p>
      <w:pPr>
        <w:keepNext/>
        <w:keepLines/>
        <w:spacing w:before="240" w:beforeLines="100" w:after="120" w:afterLines="50" w:line="360" w:lineRule="auto"/>
        <w:ind w:left="482"/>
        <w:outlineLvl w:val="1"/>
        <w:rPr>
          <w:b/>
          <w:bCs/>
          <w:color w:val="auto"/>
          <w:szCs w:val="32"/>
        </w:rPr>
      </w:pPr>
      <w:r>
        <w:rPr>
          <w:rFonts w:hint="eastAsia"/>
          <w:b/>
          <w:bCs/>
          <w:color w:val="auto"/>
          <w:szCs w:val="32"/>
        </w:rPr>
        <w:t>品目</w:t>
      </w:r>
      <w:r>
        <w:rPr>
          <w:b/>
          <w:bCs/>
          <w:color w:val="auto"/>
          <w:szCs w:val="32"/>
        </w:rPr>
        <w:t>2</w:t>
      </w:r>
      <w:r>
        <w:rPr>
          <w:rFonts w:hint="eastAsia"/>
          <w:b/>
          <w:bCs/>
          <w:color w:val="auto"/>
          <w:szCs w:val="32"/>
        </w:rPr>
        <w:t>：帽衫</w:t>
      </w:r>
    </w:p>
    <w:p>
      <w:pPr>
        <w:snapToGrid w:val="0"/>
        <w:spacing w:line="360" w:lineRule="auto"/>
        <w:ind w:firstLine="480" w:firstLineChars="200"/>
        <w:rPr>
          <w:rFonts w:cs="Calibri"/>
          <w:color w:val="auto"/>
        </w:rPr>
      </w:pPr>
      <w:r>
        <w:rPr>
          <w:rFonts w:hint="eastAsia" w:cs="Calibri"/>
          <w:color w:val="auto"/>
        </w:rPr>
        <w:t>1、帽衫面料要求</w:t>
      </w:r>
    </w:p>
    <w:p>
      <w:pPr>
        <w:snapToGrid w:val="0"/>
        <w:spacing w:line="360" w:lineRule="auto"/>
        <w:ind w:firstLine="480" w:firstLineChars="200"/>
        <w:rPr>
          <w:rFonts w:cs="Calibri"/>
          <w:color w:val="auto"/>
        </w:rPr>
      </w:pPr>
      <w:r>
        <w:rPr>
          <w:rFonts w:hint="eastAsia" w:cs="Calibri"/>
          <w:color w:val="auto"/>
        </w:rPr>
        <w:t>1.1须采用空气层面料。克重为</w:t>
      </w:r>
      <w:r>
        <w:rPr>
          <w:rFonts w:cs="Calibri"/>
          <w:color w:val="auto"/>
        </w:rPr>
        <w:t>350</w:t>
      </w:r>
      <w:r>
        <w:rPr>
          <w:rFonts w:hint="eastAsia" w:cs="Calibri"/>
          <w:color w:val="auto"/>
        </w:rPr>
        <w:t>g/㎡（±5%）。</w:t>
      </w:r>
    </w:p>
    <w:p>
      <w:pPr>
        <w:snapToGrid w:val="0"/>
        <w:spacing w:line="360" w:lineRule="auto"/>
        <w:ind w:firstLine="480" w:firstLineChars="200"/>
        <w:rPr>
          <w:rFonts w:cs="Calibri"/>
          <w:color w:val="auto"/>
        </w:rPr>
      </w:pPr>
      <w:r>
        <w:rPr>
          <w:rFonts w:hint="eastAsia" w:cs="Calibri"/>
          <w:color w:val="auto"/>
        </w:rPr>
        <w:t>1.</w:t>
      </w:r>
      <w:r>
        <w:rPr>
          <w:rFonts w:cs="Calibri"/>
          <w:color w:val="auto"/>
        </w:rPr>
        <w:t>2</w:t>
      </w:r>
      <w:r>
        <w:rPr>
          <w:rFonts w:hint="eastAsia" w:cs="Calibri"/>
          <w:color w:val="auto"/>
        </w:rPr>
        <w:t>面料性能须符合</w:t>
      </w:r>
      <w:r>
        <w:rPr>
          <w:rFonts w:cs="Calibri"/>
          <w:color w:val="auto"/>
        </w:rPr>
        <w:t>GB18401</w:t>
      </w:r>
      <w:r>
        <w:rPr>
          <w:rFonts w:hint="eastAsia" w:cs="Calibri"/>
          <w:color w:val="auto"/>
        </w:rPr>
        <w:t xml:space="preserve"> B类标准。</w:t>
      </w:r>
    </w:p>
    <w:p>
      <w:pPr>
        <w:snapToGrid w:val="0"/>
        <w:spacing w:line="360" w:lineRule="auto"/>
        <w:ind w:firstLine="480" w:firstLineChars="200"/>
        <w:rPr>
          <w:rFonts w:cs="Calibri"/>
          <w:color w:val="auto"/>
        </w:rPr>
      </w:pPr>
      <w:r>
        <w:rPr>
          <w:rFonts w:cs="Calibri"/>
          <w:color w:val="auto"/>
        </w:rPr>
        <w:t>2</w:t>
      </w:r>
      <w:r>
        <w:rPr>
          <w:rFonts w:hint="eastAsia" w:cs="Calibri"/>
          <w:color w:val="auto"/>
        </w:rPr>
        <w:t>、帽衫颜色和标识要求</w:t>
      </w:r>
    </w:p>
    <w:p>
      <w:pPr>
        <w:snapToGrid w:val="0"/>
        <w:spacing w:line="360" w:lineRule="auto"/>
        <w:ind w:firstLine="480" w:firstLineChars="200"/>
        <w:rPr>
          <w:rFonts w:cs="Calibri"/>
          <w:color w:val="auto"/>
        </w:rPr>
      </w:pPr>
      <w:r>
        <w:rPr>
          <w:rFonts w:cs="Calibri"/>
          <w:color w:val="auto"/>
        </w:rPr>
        <w:t>2</w:t>
      </w:r>
      <w:r>
        <w:rPr>
          <w:rFonts w:hint="eastAsia" w:cs="Calibri"/>
          <w:color w:val="auto"/>
        </w:rPr>
        <w:t>.1帽衫采用粉色颜色。</w:t>
      </w:r>
    </w:p>
    <w:p>
      <w:pPr>
        <w:snapToGrid w:val="0"/>
        <w:spacing w:line="360" w:lineRule="auto"/>
        <w:ind w:firstLine="480" w:firstLineChars="200"/>
        <w:rPr>
          <w:rFonts w:cs="Calibri"/>
          <w:color w:val="auto"/>
        </w:rPr>
      </w:pPr>
      <w:r>
        <w:rPr>
          <w:rFonts w:cs="Calibri"/>
          <w:color w:val="auto"/>
        </w:rPr>
        <w:t>2</w:t>
      </w:r>
      <w:r>
        <w:rPr>
          <w:rFonts w:hint="eastAsia" w:cs="Calibri"/>
          <w:color w:val="auto"/>
        </w:rPr>
        <w:t>.2左胸前绣有北京大学人民医院徽章标识。</w:t>
      </w:r>
    </w:p>
    <w:p>
      <w:pPr>
        <w:snapToGrid w:val="0"/>
        <w:spacing w:line="360" w:lineRule="auto"/>
        <w:ind w:firstLine="480" w:firstLineChars="200"/>
        <w:rPr>
          <w:rFonts w:cs="Calibri"/>
          <w:color w:val="auto"/>
        </w:rPr>
      </w:pPr>
      <w:r>
        <w:rPr>
          <w:rFonts w:cs="Calibri"/>
          <w:color w:val="auto"/>
        </w:rPr>
        <w:t>3</w:t>
      </w:r>
      <w:r>
        <w:rPr>
          <w:rFonts w:hint="eastAsia" w:cs="Calibri"/>
          <w:color w:val="auto"/>
        </w:rPr>
        <w:t>、帽衫款式要求</w:t>
      </w:r>
    </w:p>
    <w:p>
      <w:pPr>
        <w:snapToGrid w:val="0"/>
        <w:spacing w:line="360" w:lineRule="auto"/>
        <w:ind w:firstLine="480" w:firstLineChars="200"/>
        <w:rPr>
          <w:rFonts w:cs="Calibri"/>
          <w:color w:val="auto"/>
        </w:rPr>
      </w:pPr>
      <w:r>
        <w:rPr>
          <w:rFonts w:cs="Calibri"/>
          <w:color w:val="auto"/>
        </w:rPr>
        <w:t>3</w:t>
      </w:r>
      <w:r>
        <w:rPr>
          <w:rFonts w:hint="eastAsia" w:cs="Calibri"/>
          <w:color w:val="auto"/>
        </w:rPr>
        <w:t>.1常规卫衣连帽外套款式，前片左右插袋，高领连帽带锭绳，</w:t>
      </w:r>
      <w:r>
        <w:rPr>
          <w:rFonts w:cs="Calibri"/>
          <w:color w:val="auto"/>
        </w:rPr>
        <w:t>袖口略收口</w:t>
      </w:r>
      <w:r>
        <w:rPr>
          <w:rFonts w:hint="eastAsia" w:cs="Calibri"/>
          <w:color w:val="auto"/>
        </w:rPr>
        <w:t>；</w:t>
      </w:r>
    </w:p>
    <w:p>
      <w:pPr>
        <w:snapToGrid w:val="0"/>
        <w:spacing w:line="360" w:lineRule="auto"/>
        <w:ind w:firstLine="480" w:firstLineChars="200"/>
        <w:rPr>
          <w:rFonts w:cs="Calibri"/>
          <w:color w:val="auto"/>
        </w:rPr>
      </w:pPr>
      <w:r>
        <w:rPr>
          <w:rFonts w:hint="eastAsia" w:cs="Calibri"/>
          <w:color w:val="auto"/>
        </w:rPr>
        <w:t>3</w:t>
      </w:r>
      <w:r>
        <w:rPr>
          <w:rFonts w:cs="Calibri"/>
          <w:color w:val="auto"/>
        </w:rPr>
        <w:t>.2</w:t>
      </w:r>
      <w:r>
        <w:rPr>
          <w:rFonts w:hint="eastAsia" w:cs="Calibri"/>
          <w:color w:val="auto"/>
        </w:rPr>
        <w:t>款式如下图所示：</w:t>
      </w:r>
    </w:p>
    <w:p>
      <w:pPr>
        <w:snapToGrid w:val="0"/>
        <w:spacing w:line="360" w:lineRule="auto"/>
        <w:ind w:firstLine="480" w:firstLineChars="200"/>
        <w:rPr>
          <w:rFonts w:cs="Calibri"/>
          <w:color w:val="auto"/>
        </w:rPr>
      </w:pPr>
      <w:r>
        <w:rPr>
          <w:rFonts w:cs="Calibri"/>
          <w:color w:val="auto"/>
        </w:rPr>
        <w:drawing>
          <wp:inline distT="0" distB="0" distL="114300" distR="114300">
            <wp:extent cx="4239260" cy="5741035"/>
            <wp:effectExtent l="0" t="0" r="2540" b="12065"/>
            <wp:docPr id="8"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1"/>
                    <pic:cNvPicPr>
                      <a:picLocks noChangeAspect="1"/>
                    </pic:cNvPicPr>
                  </pic:nvPicPr>
                  <pic:blipFill>
                    <a:blip r:embed="rId9"/>
                    <a:stretch>
                      <a:fillRect/>
                    </a:stretch>
                  </pic:blipFill>
                  <pic:spPr>
                    <a:xfrm>
                      <a:off x="0" y="0"/>
                      <a:ext cx="4239260" cy="5741035"/>
                    </a:xfrm>
                    <a:prstGeom prst="rect">
                      <a:avLst/>
                    </a:prstGeom>
                    <a:noFill/>
                    <a:ln>
                      <a:noFill/>
                    </a:ln>
                  </pic:spPr>
                </pic:pic>
              </a:graphicData>
            </a:graphic>
          </wp:inline>
        </w:drawing>
      </w:r>
    </w:p>
    <w:p>
      <w:pPr>
        <w:pStyle w:val="2"/>
        <w:ind w:left="480"/>
        <w:rPr>
          <w:rFonts w:hint="eastAsia"/>
          <w:color w:val="auto"/>
        </w:rPr>
      </w:pPr>
      <w:r>
        <w:rPr>
          <w:color w:val="auto"/>
        </w:rPr>
        <w:drawing>
          <wp:inline distT="0" distB="0" distL="114300" distR="114300">
            <wp:extent cx="5267325" cy="4410075"/>
            <wp:effectExtent l="0" t="0" r="3175" b="9525"/>
            <wp:docPr id="7" name="图片 7" descr="C:\Users\Administrator\Desktop\微信图片_2023082117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微信图片_20230821171937.jpg"/>
                    <pic:cNvPicPr>
                      <a:picLocks noChangeAspect="1"/>
                    </pic:cNvPicPr>
                  </pic:nvPicPr>
                  <pic:blipFill>
                    <a:blip r:embed="rId10"/>
                    <a:stretch>
                      <a:fillRect/>
                    </a:stretch>
                  </pic:blipFill>
                  <pic:spPr>
                    <a:xfrm>
                      <a:off x="0" y="0"/>
                      <a:ext cx="5267325" cy="4410075"/>
                    </a:xfrm>
                    <a:prstGeom prst="rect">
                      <a:avLst/>
                    </a:prstGeom>
                    <a:noFill/>
                    <a:ln>
                      <a:noFill/>
                    </a:ln>
                  </pic:spPr>
                </pic:pic>
              </a:graphicData>
            </a:graphic>
          </wp:inline>
        </w:drawing>
      </w:r>
    </w:p>
    <w:p>
      <w:pPr>
        <w:snapToGrid w:val="0"/>
        <w:spacing w:line="360" w:lineRule="auto"/>
        <w:ind w:firstLine="480" w:firstLineChars="200"/>
        <w:rPr>
          <w:rFonts w:hint="eastAsia" w:cs="Calibri"/>
          <w:color w:val="auto"/>
        </w:rPr>
      </w:pPr>
      <w:r>
        <w:rPr>
          <w:rFonts w:cs="Calibri"/>
          <w:color w:val="auto"/>
        </w:rPr>
        <w:t>4</w:t>
      </w:r>
      <w:r>
        <w:rPr>
          <w:rFonts w:hint="eastAsia" w:cs="Calibri"/>
          <w:color w:val="auto"/>
        </w:rPr>
        <w:t>、样品要求：需提供1件作为投标样品，供投标现场评验。</w:t>
      </w:r>
    </w:p>
    <w:p>
      <w:pPr>
        <w:pStyle w:val="2"/>
      </w:pPr>
    </w:p>
    <w:p>
      <w:pPr>
        <w:pStyle w:val="2"/>
        <w:ind w:left="0" w:leftChars="0" w:firstLine="482" w:firstLineChars="200"/>
        <w:rPr>
          <w:rFonts w:hint="eastAsia"/>
          <w:b/>
          <w:bCs/>
          <w:color w:val="auto"/>
          <w:sz w:val="24"/>
          <w:u w:val="single"/>
          <w:lang w:val="en-US" w:eastAsia="zh-CN"/>
        </w:rPr>
      </w:pPr>
      <w:r>
        <w:rPr>
          <w:rFonts w:hint="eastAsia"/>
          <w:b/>
          <w:bCs/>
          <w:color w:val="auto"/>
          <w:sz w:val="24"/>
          <w:u w:val="single"/>
          <w:lang w:val="en-US" w:eastAsia="zh-CN"/>
        </w:rPr>
        <w:t>注：所有服装款式细节待中标合同签署后由招标人最终确认后再批量生产。</w:t>
      </w:r>
    </w:p>
    <w:p>
      <w:pPr>
        <w:rPr>
          <w:rFonts w:hint="default"/>
          <w:lang w:val="en-US" w:eastAsia="zh-CN"/>
        </w:rPr>
      </w:pPr>
    </w:p>
    <w:p>
      <w:pPr>
        <w:pStyle w:val="7"/>
        <w:numPr>
          <w:ilvl w:val="0"/>
          <w:numId w:val="2"/>
        </w:numPr>
        <w:spacing w:line="360" w:lineRule="auto"/>
        <w:rPr>
          <w:rFonts w:hint="eastAsia" w:ascii="宋体" w:hAnsi="宋体" w:eastAsia="宋体"/>
          <w:color w:val="auto"/>
          <w:sz w:val="24"/>
          <w:szCs w:val="24"/>
        </w:rPr>
      </w:pPr>
      <w:r>
        <w:rPr>
          <w:rFonts w:hint="eastAsia" w:ascii="宋体" w:hAnsi="宋体" w:eastAsia="宋体"/>
          <w:color w:val="auto"/>
          <w:sz w:val="24"/>
          <w:szCs w:val="24"/>
        </w:rPr>
        <w:t>成品质量标准及包装要求</w:t>
      </w:r>
    </w:p>
    <w:p>
      <w:pPr>
        <w:spacing w:line="600" w:lineRule="exact"/>
        <w:ind w:firstLine="482" w:firstLineChars="200"/>
        <w:rPr>
          <w:b/>
          <w:color w:val="auto"/>
        </w:rPr>
      </w:pPr>
      <w:r>
        <w:rPr>
          <w:rFonts w:hint="eastAsia"/>
          <w:b/>
          <w:color w:val="auto"/>
        </w:rPr>
        <w:t>1.成品</w:t>
      </w:r>
      <w:r>
        <w:rPr>
          <w:b/>
          <w:color w:val="auto"/>
        </w:rPr>
        <w:t>外观标准</w:t>
      </w:r>
    </w:p>
    <w:p>
      <w:pPr>
        <w:spacing w:line="600" w:lineRule="exact"/>
        <w:ind w:firstLine="480" w:firstLineChars="200"/>
        <w:rPr>
          <w:rFonts w:hint="eastAsia"/>
          <w:color w:val="auto"/>
        </w:rPr>
      </w:pPr>
      <w:r>
        <w:rPr>
          <w:rFonts w:hint="eastAsia"/>
          <w:color w:val="auto"/>
        </w:rPr>
        <w:t>熨烫平整</w:t>
      </w:r>
      <w:r>
        <w:rPr>
          <w:color w:val="auto"/>
        </w:rPr>
        <w:t>，表面清洁</w:t>
      </w:r>
      <w:r>
        <w:rPr>
          <w:rFonts w:hint="eastAsia"/>
          <w:color w:val="auto"/>
        </w:rPr>
        <w:t>，</w:t>
      </w:r>
      <w:r>
        <w:rPr>
          <w:color w:val="auto"/>
        </w:rPr>
        <w:t>没有疵</w:t>
      </w:r>
      <w:r>
        <w:rPr>
          <w:rFonts w:hint="eastAsia"/>
          <w:color w:val="auto"/>
        </w:rPr>
        <w:t>点</w:t>
      </w:r>
      <w:r>
        <w:rPr>
          <w:color w:val="auto"/>
        </w:rPr>
        <w:t>或有损外观</w:t>
      </w:r>
      <w:r>
        <w:rPr>
          <w:rFonts w:hint="eastAsia"/>
          <w:color w:val="auto"/>
        </w:rPr>
        <w:t>的</w:t>
      </w:r>
      <w:r>
        <w:rPr>
          <w:color w:val="auto"/>
        </w:rPr>
        <w:t>地方；没有漏缝、缺件、破损；领子平服，不起翘，上袖端正、圆顺、袖笼周围不起</w:t>
      </w:r>
      <w:r>
        <w:rPr>
          <w:rFonts w:hint="eastAsia"/>
          <w:color w:val="auto"/>
        </w:rPr>
        <w:t>皱</w:t>
      </w:r>
      <w:r>
        <w:rPr>
          <w:color w:val="auto"/>
        </w:rPr>
        <w:t>。</w:t>
      </w:r>
    </w:p>
    <w:p>
      <w:pPr>
        <w:numPr>
          <w:ilvl w:val="0"/>
          <w:numId w:val="3"/>
        </w:numPr>
        <w:spacing w:line="600" w:lineRule="exact"/>
        <w:ind w:firstLine="482" w:firstLineChars="200"/>
        <w:rPr>
          <w:color w:val="auto"/>
        </w:rPr>
      </w:pPr>
      <w:r>
        <w:rPr>
          <w:rFonts w:hint="eastAsia"/>
          <w:b/>
          <w:color w:val="auto"/>
        </w:rPr>
        <w:t>包装</w:t>
      </w:r>
    </w:p>
    <w:p>
      <w:pPr>
        <w:spacing w:line="600" w:lineRule="exact"/>
        <w:ind w:firstLine="480" w:firstLineChars="200"/>
        <w:rPr>
          <w:color w:val="auto"/>
        </w:rPr>
      </w:pPr>
      <w:r>
        <w:rPr>
          <w:rFonts w:hint="eastAsia"/>
          <w:color w:val="auto"/>
        </w:rPr>
        <w:t>环保塑料袋，采用PE、EVA、PPE、PP、PO此类环保材料，规格30</w:t>
      </w:r>
      <w:r>
        <w:rPr>
          <w:color w:val="auto"/>
        </w:rPr>
        <w:t>*</w:t>
      </w:r>
      <w:r>
        <w:rPr>
          <w:rFonts w:hint="eastAsia"/>
          <w:color w:val="auto"/>
        </w:rPr>
        <w:t>40厘米，袋口要求自封口设计。塑料袋要具有较高的抗腐蚀能力，不与酸碱反应、无毒无气味，正常使用不爆边，手感柔软。</w:t>
      </w:r>
    </w:p>
    <w:p>
      <w:pPr>
        <w:numPr>
          <w:ilvl w:val="0"/>
          <w:numId w:val="3"/>
        </w:numPr>
        <w:spacing w:line="600" w:lineRule="exact"/>
        <w:ind w:firstLine="480" w:firstLineChars="200"/>
        <w:rPr>
          <w:rFonts w:hint="eastAsia"/>
          <w:color w:val="auto"/>
        </w:rPr>
      </w:pPr>
      <w:r>
        <w:rPr>
          <w:rFonts w:hint="eastAsia"/>
          <w:color w:val="auto"/>
        </w:rPr>
        <w:t>包装印图：</w:t>
      </w:r>
    </w:p>
    <w:p>
      <w:pPr>
        <w:spacing w:line="600" w:lineRule="exact"/>
        <w:ind w:firstLine="480" w:firstLineChars="200"/>
        <w:rPr>
          <w:rFonts w:hint="eastAsia"/>
          <w:color w:val="auto"/>
        </w:rPr>
      </w:pPr>
      <w:r>
        <w:rPr>
          <w:rFonts w:hint="eastAsia"/>
          <w:color w:val="auto"/>
        </w:rPr>
        <w:t>不得擅自印制添加其他内容（如供应商名称、logo等）。</w:t>
      </w:r>
    </w:p>
    <w:p>
      <w:pPr>
        <w:pStyle w:val="2"/>
        <w:ind w:left="480"/>
        <w:rPr>
          <w:color w:val="auto"/>
        </w:rPr>
      </w:pPr>
      <w:bookmarkStart w:id="2" w:name="_GoBack"/>
      <w:bookmarkEnd w:id="2"/>
    </w:p>
    <w:p>
      <w:pPr>
        <w:snapToGrid w:val="0"/>
        <w:spacing w:line="360" w:lineRule="auto"/>
        <w:ind w:firstLine="482" w:firstLineChars="200"/>
        <w:jc w:val="center"/>
        <w:rPr>
          <w:rFonts w:cs="Calibri"/>
          <w:b/>
          <w:bCs/>
          <w:color w:val="auto"/>
        </w:rPr>
      </w:pPr>
      <w:r>
        <w:rPr>
          <w:rFonts w:hint="eastAsia" w:cs="Calibri"/>
          <w:b/>
          <w:bCs/>
          <w:color w:val="auto"/>
        </w:rPr>
        <w:t>其他要求</w:t>
      </w:r>
    </w:p>
    <w:p>
      <w:pPr>
        <w:snapToGrid w:val="0"/>
        <w:spacing w:line="360" w:lineRule="auto"/>
        <w:ind w:firstLine="482" w:firstLineChars="200"/>
        <w:rPr>
          <w:rFonts w:hint="eastAsia" w:cs="Calibri"/>
          <w:b/>
          <w:color w:val="auto"/>
          <w:szCs w:val="21"/>
        </w:rPr>
      </w:pPr>
      <w:r>
        <w:rPr>
          <w:rFonts w:hint="eastAsia" w:cs="Calibri"/>
          <w:b/>
          <w:color w:val="auto"/>
          <w:szCs w:val="21"/>
        </w:rPr>
        <w:t>1、检测报告要求：</w:t>
      </w:r>
    </w:p>
    <w:p>
      <w:pPr>
        <w:ind w:firstLine="480" w:firstLineChars="200"/>
        <w:rPr>
          <w:rFonts w:hint="eastAsia"/>
          <w:color w:val="auto"/>
        </w:rPr>
      </w:pPr>
      <w:r>
        <w:rPr>
          <w:rFonts w:hint="eastAsia" w:cs="Calibri"/>
          <w:color w:val="auto"/>
        </w:rPr>
        <w:t>要求投标文件中提供</w:t>
      </w:r>
      <w:r>
        <w:rPr>
          <w:rFonts w:hint="eastAsia"/>
          <w:color w:val="auto"/>
        </w:rPr>
        <w:t>拟用面料由CNAS认证的检测机构出具的检测报告（复印件加盖投标人公章）。</w:t>
      </w:r>
    </w:p>
    <w:p>
      <w:pPr>
        <w:pStyle w:val="2"/>
        <w:ind w:left="0" w:leftChars="0" w:firstLine="482"/>
        <w:rPr>
          <w:b/>
          <w:bCs/>
          <w:color w:val="auto"/>
        </w:rPr>
      </w:pPr>
      <w:r>
        <w:rPr>
          <w:rFonts w:hint="eastAsia"/>
          <w:b/>
          <w:bCs/>
          <w:color w:val="auto"/>
          <w:sz w:val="24"/>
        </w:rPr>
        <w:t>2、关于产品组合及报价要求：</w:t>
      </w:r>
    </w:p>
    <w:p>
      <w:pPr>
        <w:snapToGrid w:val="0"/>
        <w:spacing w:line="360" w:lineRule="auto"/>
        <w:ind w:firstLine="480" w:firstLineChars="200"/>
        <w:rPr>
          <w:rFonts w:hint="eastAsia" w:cs="Calibri"/>
          <w:bCs/>
          <w:color w:val="auto"/>
          <w:szCs w:val="21"/>
        </w:rPr>
      </w:pPr>
      <w:r>
        <w:rPr>
          <w:rFonts w:hint="eastAsia" w:cs="Calibri"/>
          <w:bCs/>
          <w:color w:val="auto"/>
          <w:szCs w:val="21"/>
        </w:rPr>
        <w:t>针对每人次发放的服装1套，共有两种组合方式，最终供货时根据实际情况每人次发放其中一种组合：</w:t>
      </w:r>
    </w:p>
    <w:p>
      <w:pPr>
        <w:snapToGrid w:val="0"/>
        <w:spacing w:line="360" w:lineRule="auto"/>
        <w:ind w:firstLine="480" w:firstLineChars="200"/>
        <w:rPr>
          <w:rFonts w:hint="eastAsia" w:cs="Calibri"/>
          <w:bCs/>
          <w:color w:val="auto"/>
          <w:szCs w:val="21"/>
        </w:rPr>
      </w:pPr>
      <w:r>
        <w:rPr>
          <w:rFonts w:hint="eastAsia" w:cs="Calibri"/>
          <w:bCs/>
          <w:color w:val="auto"/>
          <w:szCs w:val="21"/>
        </w:rPr>
        <w:t>组合1：品目1的运动服套装（包含运动服上衣及运动服裤子）；</w:t>
      </w:r>
    </w:p>
    <w:p>
      <w:pPr>
        <w:snapToGrid w:val="0"/>
        <w:spacing w:line="360" w:lineRule="auto"/>
        <w:ind w:firstLine="480" w:firstLineChars="200"/>
        <w:rPr>
          <w:rFonts w:hint="eastAsia" w:cs="Calibri"/>
          <w:bCs/>
          <w:color w:val="auto"/>
          <w:szCs w:val="21"/>
        </w:rPr>
      </w:pPr>
      <w:r>
        <w:rPr>
          <w:rFonts w:hint="eastAsia" w:cs="Calibri"/>
          <w:bCs/>
          <w:color w:val="auto"/>
          <w:szCs w:val="21"/>
        </w:rPr>
        <w:t>组合2：品目1的运动服裤子及品目2的帽衫。</w:t>
      </w:r>
    </w:p>
    <w:p>
      <w:pPr>
        <w:snapToGrid w:val="0"/>
        <w:spacing w:line="360" w:lineRule="auto"/>
        <w:ind w:firstLine="480" w:firstLineChars="200"/>
        <w:rPr>
          <w:rFonts w:cs="Calibri"/>
          <w:bCs/>
          <w:color w:val="auto"/>
          <w:szCs w:val="21"/>
        </w:rPr>
      </w:pPr>
      <w:r>
        <w:rPr>
          <w:rFonts w:hint="eastAsia"/>
          <w:bCs/>
          <w:color w:val="auto"/>
          <w:szCs w:val="21"/>
        </w:rPr>
        <w:t>★</w:t>
      </w:r>
      <w:r>
        <w:rPr>
          <w:rFonts w:hint="eastAsia" w:cs="Calibri"/>
          <w:bCs/>
          <w:color w:val="auto"/>
          <w:szCs w:val="21"/>
        </w:rPr>
        <w:t>针对组合1和组合2，投标人应报出组合1和</w:t>
      </w:r>
      <w:r>
        <w:rPr>
          <w:rFonts w:cs="Calibri"/>
          <w:bCs/>
          <w:color w:val="auto"/>
          <w:szCs w:val="21"/>
        </w:rPr>
        <w:t>组合</w:t>
      </w:r>
      <w:r>
        <w:rPr>
          <w:rFonts w:hint="eastAsia" w:cs="Calibri"/>
          <w:bCs/>
          <w:color w:val="auto"/>
          <w:szCs w:val="21"/>
        </w:rPr>
        <w:t>2的价格，最高限价不得超过300元每人每套。</w:t>
      </w:r>
    </w:p>
    <w:p>
      <w:pPr>
        <w:snapToGrid w:val="0"/>
        <w:spacing w:line="360" w:lineRule="auto"/>
        <w:ind w:firstLine="482" w:firstLineChars="200"/>
        <w:rPr>
          <w:rFonts w:cs="Calibri"/>
          <w:b/>
          <w:color w:val="auto"/>
          <w:szCs w:val="21"/>
        </w:rPr>
      </w:pPr>
      <w:r>
        <w:rPr>
          <w:rFonts w:hint="eastAsia" w:cs="Calibri"/>
          <w:b/>
          <w:color w:val="auto"/>
          <w:szCs w:val="21"/>
        </w:rPr>
        <w:t>3、售后、培训及其他要求：</w:t>
      </w:r>
    </w:p>
    <w:p>
      <w:pPr>
        <w:snapToGrid w:val="0"/>
        <w:spacing w:line="360" w:lineRule="auto"/>
        <w:ind w:firstLine="480" w:firstLineChars="200"/>
        <w:rPr>
          <w:rFonts w:ascii="Calibri" w:hAnsi="Calibri" w:cs="Calibri"/>
          <w:color w:val="auto"/>
          <w:szCs w:val="22"/>
        </w:rPr>
      </w:pPr>
      <w:r>
        <w:rPr>
          <w:rFonts w:hint="eastAsia" w:ascii="Calibri" w:hAnsi="Calibri" w:cs="Calibri"/>
          <w:color w:val="auto"/>
          <w:szCs w:val="22"/>
        </w:rPr>
        <w:t>质保期要求：不低于验收合格后2年。</w:t>
      </w:r>
    </w:p>
    <w:p>
      <w:pPr>
        <w:snapToGrid w:val="0"/>
        <w:spacing w:line="360" w:lineRule="auto"/>
        <w:ind w:firstLine="480" w:firstLineChars="200"/>
        <w:rPr>
          <w:rFonts w:ascii="Calibri" w:hAnsi="Calibri" w:cs="Calibri"/>
          <w:color w:val="auto"/>
          <w:szCs w:val="22"/>
        </w:rPr>
      </w:pPr>
      <w:r>
        <w:rPr>
          <w:rFonts w:hint="eastAsia" w:ascii="Calibri" w:hAnsi="Calibri" w:cs="Calibri"/>
          <w:color w:val="auto"/>
          <w:szCs w:val="22"/>
        </w:rPr>
        <w:t>交货期要求：签订合同后</w:t>
      </w:r>
      <w:r>
        <w:rPr>
          <w:rFonts w:hint="eastAsia" w:ascii="Calibri" w:hAnsi="Calibri" w:cs="Calibri"/>
          <w:color w:val="auto"/>
          <w:szCs w:val="22"/>
          <w:lang w:val="en-US" w:eastAsia="zh-CN"/>
        </w:rPr>
        <w:t>30</w:t>
      </w:r>
      <w:r>
        <w:rPr>
          <w:rFonts w:hint="eastAsia" w:ascii="Calibri" w:hAnsi="Calibri" w:cs="Calibri"/>
          <w:color w:val="auto"/>
          <w:szCs w:val="22"/>
        </w:rPr>
        <w:t>天内。</w:t>
      </w:r>
    </w:p>
    <w:p>
      <w:pPr>
        <w:snapToGrid w:val="0"/>
        <w:spacing w:line="360" w:lineRule="auto"/>
        <w:ind w:firstLine="480" w:firstLineChars="200"/>
        <w:rPr>
          <w:rFonts w:ascii="Calibri" w:hAnsi="Calibri" w:cs="Calibri"/>
          <w:color w:val="auto"/>
          <w:szCs w:val="22"/>
        </w:rPr>
      </w:pPr>
      <w:r>
        <w:rPr>
          <w:rFonts w:hint="eastAsia" w:ascii="Calibri" w:hAnsi="Calibri" w:cs="Calibri"/>
          <w:color w:val="auto"/>
          <w:szCs w:val="22"/>
        </w:rPr>
        <w:t>验收合格标准：服装确保正常穿着，满足所有招标文件及投标文件所有技术指标与要求。产品交货时，招标人有权对中标供应商送交的所有货物（产品）进行抽检，将由招标人指定的第三方检测机构抽检（检测费用由中标供应商承担），如抽检样品不合格率超过5%，招标人有权拒收货物、拒付合同价款，并追究中标供应商的违约责任。</w:t>
      </w:r>
    </w:p>
    <w:p>
      <w:pPr>
        <w:spacing w:line="600" w:lineRule="exact"/>
        <w:ind w:firstLine="480" w:firstLineChars="200"/>
        <w:rPr>
          <w:color w:val="auto"/>
        </w:rPr>
      </w:pPr>
      <w:r>
        <w:rPr>
          <w:rFonts w:hint="eastAsia" w:ascii="Calibri" w:hAnsi="Calibri" w:cs="Calibri"/>
          <w:color w:val="auto"/>
          <w:szCs w:val="22"/>
        </w:rPr>
        <w:t>交货地点：由中标供应商负责运输至采购人指定交货地点，中标</w:t>
      </w:r>
      <w:r>
        <w:rPr>
          <w:rFonts w:hint="eastAsia"/>
          <w:color w:val="auto"/>
        </w:rPr>
        <w:t>供应商应免费提供服装的运输、发放、调换等一系列售后服务（包含不同院区的货物运送）。</w:t>
      </w:r>
    </w:p>
    <w:p>
      <w:pPr>
        <w:snapToGrid w:val="0"/>
        <w:spacing w:line="360" w:lineRule="auto"/>
        <w:ind w:firstLine="480" w:firstLineChars="200"/>
        <w:rPr>
          <w:rFonts w:hint="eastAsia"/>
          <w:color w:val="auto"/>
        </w:rPr>
      </w:pPr>
      <w:r>
        <w:rPr>
          <w:rFonts w:hint="eastAsia"/>
          <w:color w:val="auto"/>
          <w:szCs w:val="22"/>
        </w:rPr>
        <w:t>★</w:t>
      </w:r>
      <w:r>
        <w:rPr>
          <w:rFonts w:hint="eastAsia" w:ascii="Calibri" w:hAnsi="Calibri" w:cs="Calibri"/>
          <w:color w:val="auto"/>
          <w:szCs w:val="22"/>
        </w:rPr>
        <w:t>4、报价要求：对于本次招标涉及到的所有品名产品的具体号型及数量，招标人将在签订合同时进行明确。对于任一品目，投标人只能报出唯一的产品单价（同一品目的不同号型可能存在的生产成本差异，投标人须将其充分考虑并包含在投标报价中，招标人不再另行支付）。</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47EC84"/>
    <w:multiLevelType w:val="singleLevel"/>
    <w:tmpl w:val="9847EC84"/>
    <w:lvl w:ilvl="0" w:tentative="0">
      <w:start w:val="1"/>
      <w:numFmt w:val="decimal"/>
      <w:suff w:val="nothing"/>
      <w:lvlText w:val="%1、"/>
      <w:lvlJc w:val="left"/>
    </w:lvl>
  </w:abstractNum>
  <w:abstractNum w:abstractNumId="1">
    <w:nsid w:val="D78F17D7"/>
    <w:multiLevelType w:val="singleLevel"/>
    <w:tmpl w:val="D78F17D7"/>
    <w:lvl w:ilvl="0" w:tentative="0">
      <w:start w:val="2"/>
      <w:numFmt w:val="decimal"/>
      <w:suff w:val="nothing"/>
      <w:lvlText w:val="%1．"/>
      <w:lvlJc w:val="left"/>
    </w:lvl>
  </w:abstractNum>
  <w:abstractNum w:abstractNumId="2">
    <w:nsid w:val="F7809C67"/>
    <w:multiLevelType w:val="singleLevel"/>
    <w:tmpl w:val="F7809C67"/>
    <w:lvl w:ilvl="0" w:tentative="0">
      <w:start w:val="3"/>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4NzhlMDZiOTEwZThjOGMwNTU1ZWRiYmI5YmI3YTkifQ=="/>
  </w:docVars>
  <w:rsids>
    <w:rsidRoot w:val="00000000"/>
    <w:rsid w:val="6B524108"/>
    <w:rsid w:val="71FF4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tabs>
        <w:tab w:val="left" w:pos="5580"/>
      </w:tabs>
      <w:spacing w:before="0" w:after="120" w:line="240" w:lineRule="auto"/>
      <w:ind w:left="420" w:leftChars="200" w:firstLine="420" w:firstLineChars="200"/>
    </w:pPr>
    <w:rPr>
      <w:sz w:val="21"/>
    </w:rPr>
  </w:style>
  <w:style w:type="paragraph" w:styleId="3">
    <w:name w:val="Body Text Indent"/>
    <w:basedOn w:val="1"/>
    <w:next w:val="4"/>
    <w:qFormat/>
    <w:uiPriority w:val="0"/>
    <w:pPr>
      <w:tabs>
        <w:tab w:val="left" w:pos="5580"/>
      </w:tabs>
      <w:spacing w:before="120" w:line="360" w:lineRule="auto"/>
      <w:ind w:firstLine="454"/>
    </w:pPr>
  </w:style>
  <w:style w:type="paragraph" w:styleId="4">
    <w:name w:val="envelope return"/>
    <w:basedOn w:val="1"/>
    <w:qFormat/>
    <w:uiPriority w:val="99"/>
    <w:pPr>
      <w:snapToGrid w:val="0"/>
    </w:pPr>
    <w:rPr>
      <w:rFonts w:ascii="Arial" w:hAnsi="Arial" w:cs="Arial"/>
    </w:rPr>
  </w:style>
  <w:style w:type="paragraph" w:customStyle="1" w:styleId="7">
    <w:name w:val="样式 标题 2 + Times New Roman 四号 非加粗 段前: 5 磅 段后: 0 磅 行距: 固定值 20..."/>
    <w:basedOn w:val="8"/>
    <w:qFormat/>
    <w:uiPriority w:val="0"/>
    <w:pPr>
      <w:keepLines/>
      <w:spacing w:before="100" w:line="400" w:lineRule="exact"/>
    </w:pPr>
    <w:rPr>
      <w:rFonts w:ascii="Cambria" w:hAnsi="Cambria" w:eastAsia="黑体"/>
      <w:b/>
      <w:bCs w:val="0"/>
      <w:kern w:val="2"/>
      <w:sz w:val="28"/>
      <w:szCs w:val="20"/>
      <w:lang w:bidi="en-US"/>
    </w:rPr>
  </w:style>
  <w:style w:type="paragraph" w:customStyle="1" w:styleId="8">
    <w:name w:val="标题 21"/>
    <w:basedOn w:val="1"/>
    <w:next w:val="9"/>
    <w:qFormat/>
    <w:uiPriority w:val="0"/>
    <w:pPr>
      <w:keepNext/>
      <w:outlineLvl w:val="1"/>
    </w:pPr>
    <w:rPr>
      <w:bCs/>
    </w:rPr>
  </w:style>
  <w:style w:type="paragraph" w:customStyle="1" w:styleId="9">
    <w:name w:val="正文缩进1"/>
    <w:basedOn w:val="1"/>
    <w:qFormat/>
    <w:uiPriority w:val="0"/>
    <w:pPr>
      <w:ind w:firstLine="42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1700</Words>
  <Characters>1791</Characters>
  <Lines>0</Lines>
  <Paragraphs>0</Paragraphs>
  <TotalTime>0</TotalTime>
  <ScaleCrop>false</ScaleCrop>
  <LinksUpToDate>false</LinksUpToDate>
  <CharactersWithSpaces>1797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2023-08-30T08:50:00Z</dcterms:created>
  <dc:creator>12420</dc:creator>
  <cp:lastModifiedBy>周若晴</cp:lastModifiedBy>
  <dcterms:modified xsi:type="dcterms:W3CDTF">2023-09-01T01:58:52Z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C6D16B63A98A4AB593B11D6FF36FD805</vt:lpwstr>
  </property>
</Properties>
</file>